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B0F" w:rsidRPr="003A5195" w:rsidRDefault="00CB0547" w:rsidP="0046781E">
      <w:pPr>
        <w:pStyle w:val="a8"/>
        <w:rPr>
          <w:color w:val="000000"/>
        </w:rPr>
      </w:pPr>
      <w:bookmarkStart w:id="0" w:name="_GoBack"/>
      <w:bookmarkEnd w:id="0"/>
      <w:r>
        <w:rPr>
          <w:noProof/>
        </w:rPr>
        <w:drawing>
          <wp:inline distT="0" distB="0" distL="0" distR="0">
            <wp:extent cx="7239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685800"/>
                    </a:xfrm>
                    <a:prstGeom prst="rect">
                      <a:avLst/>
                    </a:prstGeom>
                    <a:noFill/>
                    <a:ln>
                      <a:noFill/>
                    </a:ln>
                  </pic:spPr>
                </pic:pic>
              </a:graphicData>
            </a:graphic>
          </wp:inline>
        </w:drawing>
      </w:r>
    </w:p>
    <w:p w:rsidR="000F2B0F" w:rsidRPr="00E15D43" w:rsidRDefault="000F2B0F" w:rsidP="00AE4920">
      <w:pPr>
        <w:jc w:val="center"/>
        <w:rPr>
          <w:color w:val="000000"/>
          <w:sz w:val="28"/>
          <w:szCs w:val="28"/>
        </w:rPr>
      </w:pPr>
      <w:r w:rsidRPr="00E15D43">
        <w:rPr>
          <w:color w:val="000000"/>
          <w:sz w:val="28"/>
          <w:szCs w:val="28"/>
        </w:rPr>
        <w:t xml:space="preserve">УСТЬЯНСКИЙ СЕЛЬСКИЙ СОВЕТ ДЕПУТАТОВ </w:t>
      </w:r>
    </w:p>
    <w:p w:rsidR="000F2B0F" w:rsidRPr="00E15D43" w:rsidRDefault="000F2B0F" w:rsidP="00AE4920">
      <w:pPr>
        <w:jc w:val="center"/>
        <w:rPr>
          <w:color w:val="000000"/>
          <w:sz w:val="28"/>
          <w:szCs w:val="28"/>
        </w:rPr>
      </w:pPr>
      <w:r w:rsidRPr="00E15D43">
        <w:rPr>
          <w:color w:val="000000"/>
          <w:sz w:val="28"/>
          <w:szCs w:val="28"/>
        </w:rPr>
        <w:t>АБАНСКОГО РАЙОНА КРАСНОЯРСКОГО КРАЯ</w:t>
      </w:r>
    </w:p>
    <w:p w:rsidR="000F2B0F" w:rsidRPr="00E15D43" w:rsidRDefault="000F2B0F" w:rsidP="00AE4920">
      <w:pPr>
        <w:pStyle w:val="1"/>
        <w:rPr>
          <w:color w:val="000000"/>
          <w:sz w:val="28"/>
          <w:szCs w:val="28"/>
        </w:rPr>
      </w:pPr>
    </w:p>
    <w:p w:rsidR="000F2B0F" w:rsidRPr="00E15D43" w:rsidRDefault="000F2B0F" w:rsidP="00AE4920">
      <w:pPr>
        <w:pStyle w:val="1"/>
        <w:rPr>
          <w:color w:val="000000"/>
          <w:sz w:val="28"/>
          <w:szCs w:val="28"/>
        </w:rPr>
      </w:pPr>
    </w:p>
    <w:p w:rsidR="000F2B0F" w:rsidRPr="00E15D43" w:rsidRDefault="000F2B0F" w:rsidP="00AE4920">
      <w:pPr>
        <w:pStyle w:val="1"/>
        <w:rPr>
          <w:b w:val="0"/>
          <w:bCs w:val="0"/>
          <w:color w:val="000000"/>
          <w:sz w:val="28"/>
          <w:szCs w:val="28"/>
        </w:rPr>
      </w:pPr>
      <w:r w:rsidRPr="00E15D43">
        <w:rPr>
          <w:b w:val="0"/>
          <w:bCs w:val="0"/>
          <w:color w:val="000000"/>
          <w:sz w:val="28"/>
          <w:szCs w:val="28"/>
        </w:rPr>
        <w:t>РЕШЕНИЕ</w:t>
      </w:r>
    </w:p>
    <w:p w:rsidR="000F2B0F" w:rsidRPr="00E15D43" w:rsidRDefault="000F2B0F" w:rsidP="00AE4920">
      <w:pPr>
        <w:rPr>
          <w:color w:val="000000"/>
          <w:sz w:val="28"/>
          <w:szCs w:val="28"/>
        </w:rPr>
      </w:pPr>
    </w:p>
    <w:p w:rsidR="000F2B0F" w:rsidRPr="00E15D43" w:rsidRDefault="00FB33C2" w:rsidP="00A07600">
      <w:pPr>
        <w:shd w:val="clear" w:color="auto" w:fill="FFFFFF"/>
        <w:autoSpaceDE w:val="0"/>
        <w:autoSpaceDN w:val="0"/>
        <w:adjustRightInd w:val="0"/>
        <w:jc w:val="center"/>
        <w:rPr>
          <w:color w:val="000000"/>
          <w:sz w:val="28"/>
          <w:szCs w:val="28"/>
        </w:rPr>
      </w:pPr>
      <w:r>
        <w:rPr>
          <w:color w:val="000000"/>
          <w:sz w:val="28"/>
          <w:szCs w:val="28"/>
        </w:rPr>
        <w:t>19</w:t>
      </w:r>
      <w:r w:rsidR="00371E3B">
        <w:rPr>
          <w:color w:val="000000"/>
          <w:sz w:val="28"/>
          <w:szCs w:val="28"/>
        </w:rPr>
        <w:t>.09</w:t>
      </w:r>
      <w:r w:rsidR="00045D0A" w:rsidRPr="00D43E1D">
        <w:rPr>
          <w:color w:val="000000"/>
          <w:sz w:val="28"/>
          <w:szCs w:val="28"/>
        </w:rPr>
        <w:t>.</w:t>
      </w:r>
      <w:r w:rsidR="000F2B0F" w:rsidRPr="00D43E1D">
        <w:rPr>
          <w:color w:val="000000"/>
          <w:sz w:val="28"/>
          <w:szCs w:val="28"/>
        </w:rPr>
        <w:t>201</w:t>
      </w:r>
      <w:r w:rsidR="00045D0A" w:rsidRPr="00D43E1D">
        <w:rPr>
          <w:color w:val="000000"/>
          <w:sz w:val="28"/>
          <w:szCs w:val="28"/>
        </w:rPr>
        <w:t>9</w:t>
      </w:r>
      <w:r w:rsidR="000F2B0F" w:rsidRPr="00D43E1D">
        <w:rPr>
          <w:color w:val="000000"/>
          <w:sz w:val="28"/>
          <w:szCs w:val="28"/>
        </w:rPr>
        <w:t xml:space="preserve">              </w:t>
      </w:r>
      <w:r w:rsidR="00A07600" w:rsidRPr="00D43E1D">
        <w:rPr>
          <w:color w:val="000000"/>
          <w:sz w:val="28"/>
          <w:szCs w:val="28"/>
        </w:rPr>
        <w:t xml:space="preserve">    </w:t>
      </w:r>
      <w:r w:rsidR="00045D0A" w:rsidRPr="00D43E1D">
        <w:rPr>
          <w:color w:val="000000"/>
          <w:sz w:val="28"/>
          <w:szCs w:val="28"/>
        </w:rPr>
        <w:t xml:space="preserve">  </w:t>
      </w:r>
      <w:r w:rsidR="000F2B0F" w:rsidRPr="00D43E1D">
        <w:rPr>
          <w:color w:val="000000"/>
          <w:sz w:val="28"/>
          <w:szCs w:val="28"/>
        </w:rPr>
        <w:t xml:space="preserve"> </w:t>
      </w:r>
      <w:r w:rsidR="00A07600" w:rsidRPr="00D43E1D">
        <w:rPr>
          <w:color w:val="000000"/>
          <w:sz w:val="28"/>
          <w:szCs w:val="28"/>
        </w:rPr>
        <w:t xml:space="preserve">   </w:t>
      </w:r>
      <w:r w:rsidR="000F2B0F" w:rsidRPr="00D43E1D">
        <w:rPr>
          <w:color w:val="000000"/>
          <w:sz w:val="28"/>
          <w:szCs w:val="28"/>
        </w:rPr>
        <w:t xml:space="preserve">            с. Устьянск    </w:t>
      </w:r>
      <w:r w:rsidR="00A07600" w:rsidRPr="00D43E1D">
        <w:rPr>
          <w:color w:val="000000"/>
          <w:sz w:val="28"/>
          <w:szCs w:val="28"/>
        </w:rPr>
        <w:t xml:space="preserve">  </w:t>
      </w:r>
      <w:r w:rsidR="000F2B0F" w:rsidRPr="00D43E1D">
        <w:rPr>
          <w:color w:val="000000"/>
          <w:sz w:val="28"/>
          <w:szCs w:val="28"/>
        </w:rPr>
        <w:t xml:space="preserve"> </w:t>
      </w:r>
      <w:r w:rsidR="00045D0A" w:rsidRPr="00D43E1D">
        <w:rPr>
          <w:color w:val="000000"/>
          <w:sz w:val="28"/>
          <w:szCs w:val="28"/>
        </w:rPr>
        <w:t xml:space="preserve">     </w:t>
      </w:r>
      <w:r w:rsidR="000F2B0F" w:rsidRPr="00D43E1D">
        <w:rPr>
          <w:color w:val="000000"/>
          <w:sz w:val="28"/>
          <w:szCs w:val="28"/>
        </w:rPr>
        <w:t xml:space="preserve">  </w:t>
      </w:r>
      <w:r w:rsidR="00A07600" w:rsidRPr="00D43E1D">
        <w:rPr>
          <w:color w:val="000000"/>
          <w:sz w:val="28"/>
          <w:szCs w:val="28"/>
        </w:rPr>
        <w:t xml:space="preserve">    </w:t>
      </w:r>
      <w:r w:rsidR="000F2B0F" w:rsidRPr="00D43E1D">
        <w:rPr>
          <w:color w:val="000000"/>
          <w:sz w:val="28"/>
          <w:szCs w:val="28"/>
        </w:rPr>
        <w:t xml:space="preserve">    </w:t>
      </w:r>
      <w:r w:rsidR="00045D0A" w:rsidRPr="00D43E1D">
        <w:rPr>
          <w:color w:val="000000"/>
          <w:sz w:val="28"/>
          <w:szCs w:val="28"/>
        </w:rPr>
        <w:t xml:space="preserve">             </w:t>
      </w:r>
      <w:r w:rsidR="003D1DEA" w:rsidRPr="00D43E1D">
        <w:rPr>
          <w:color w:val="000000"/>
          <w:sz w:val="28"/>
          <w:szCs w:val="28"/>
        </w:rPr>
        <w:t xml:space="preserve">    </w:t>
      </w:r>
      <w:r w:rsidR="00045D0A" w:rsidRPr="00D43E1D">
        <w:rPr>
          <w:color w:val="000000"/>
          <w:sz w:val="28"/>
          <w:szCs w:val="28"/>
        </w:rPr>
        <w:t xml:space="preserve">№ </w:t>
      </w:r>
      <w:r>
        <w:rPr>
          <w:color w:val="000000"/>
          <w:sz w:val="28"/>
          <w:szCs w:val="28"/>
        </w:rPr>
        <w:t>34-4р</w:t>
      </w:r>
    </w:p>
    <w:p w:rsidR="000F2B0F" w:rsidRDefault="000F2B0F" w:rsidP="00AE4920">
      <w:pPr>
        <w:pStyle w:val="1"/>
        <w:jc w:val="both"/>
        <w:rPr>
          <w:b w:val="0"/>
          <w:bCs w:val="0"/>
          <w:sz w:val="28"/>
          <w:szCs w:val="28"/>
        </w:rPr>
      </w:pPr>
    </w:p>
    <w:p w:rsidR="000F2B0F" w:rsidRDefault="000F2B0F" w:rsidP="00AE4920">
      <w:pPr>
        <w:pStyle w:val="Default"/>
        <w:jc w:val="center"/>
        <w:rPr>
          <w:sz w:val="28"/>
          <w:szCs w:val="28"/>
        </w:rPr>
      </w:pPr>
    </w:p>
    <w:p w:rsidR="000F2B0F" w:rsidRPr="006A5E5B" w:rsidRDefault="000F2B0F" w:rsidP="006A5E5B">
      <w:pPr>
        <w:pStyle w:val="ac"/>
        <w:jc w:val="both"/>
        <w:rPr>
          <w:sz w:val="28"/>
          <w:szCs w:val="28"/>
        </w:rPr>
      </w:pPr>
      <w:r w:rsidRPr="006A5E5B">
        <w:rPr>
          <w:sz w:val="28"/>
          <w:szCs w:val="28"/>
        </w:rPr>
        <w:t>О налоге на имущество физических лиц</w:t>
      </w:r>
    </w:p>
    <w:p w:rsidR="000F2B0F" w:rsidRPr="006A5E5B" w:rsidRDefault="000F2B0F" w:rsidP="006A5E5B">
      <w:pPr>
        <w:pStyle w:val="ac"/>
        <w:jc w:val="both"/>
        <w:rPr>
          <w:sz w:val="28"/>
          <w:szCs w:val="28"/>
        </w:rPr>
      </w:pPr>
    </w:p>
    <w:p w:rsidR="006A5E5B" w:rsidRPr="006A5E5B" w:rsidRDefault="000F2B0F" w:rsidP="006A5E5B">
      <w:pPr>
        <w:pStyle w:val="ac"/>
        <w:ind w:firstLine="708"/>
        <w:jc w:val="both"/>
        <w:rPr>
          <w:sz w:val="28"/>
          <w:szCs w:val="28"/>
        </w:rPr>
      </w:pPr>
      <w:r w:rsidRPr="006A5E5B">
        <w:rPr>
          <w:sz w:val="28"/>
          <w:szCs w:val="28"/>
        </w:rPr>
        <w:t xml:space="preserve">В соответствии с </w:t>
      </w:r>
      <w:hyperlink r:id="rId7" w:history="1">
        <w:r w:rsidRPr="006A5E5B">
          <w:rPr>
            <w:sz w:val="28"/>
            <w:szCs w:val="28"/>
          </w:rPr>
          <w:t>главой 32 Налогового кодекса Российской Федерации</w:t>
        </w:r>
      </w:hyperlink>
      <w:r w:rsidRPr="006A5E5B">
        <w:rPr>
          <w:sz w:val="28"/>
          <w:szCs w:val="28"/>
        </w:rPr>
        <w:t xml:space="preserve">, </w:t>
      </w:r>
      <w:hyperlink r:id="rId8" w:history="1">
        <w:r w:rsidRPr="006A5E5B">
          <w:rPr>
            <w:sz w:val="28"/>
            <w:szCs w:val="28"/>
          </w:rPr>
          <w:t>Федеральным законом от 06.10.2003 № 131-ФЗ</w:t>
        </w:r>
      </w:hyperlink>
      <w:r w:rsidRPr="006A5E5B">
        <w:rPr>
          <w:sz w:val="28"/>
          <w:szCs w:val="28"/>
        </w:rPr>
        <w:t xml:space="preserve"> «Об общих принципах организации местного самоуправления в Российской Федерации», </w:t>
      </w:r>
      <w:hyperlink r:id="rId9" w:history="1">
        <w:r w:rsidRPr="006A5E5B">
          <w:rPr>
            <w:sz w:val="28"/>
            <w:szCs w:val="28"/>
          </w:rPr>
          <w:t>Законом Красноярского края № 6-2108 от 01.11.2018 «</w:t>
        </w:r>
      </w:hyperlink>
      <w:r w:rsidRPr="006A5E5B">
        <w:rPr>
          <w:sz w:val="28"/>
          <w:szCs w:val="28"/>
        </w:rPr>
        <w:t xml:space="preserve">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 исходя из кадастровой стоимости объектов налогообложения», руководствуясь Уставом Устьянского сельсовета Абанского района Красноярского края, Устьянский сельский Совет депутатов </w:t>
      </w:r>
    </w:p>
    <w:p w:rsidR="000F2B0F" w:rsidRPr="006A5E5B" w:rsidRDefault="000F2B0F" w:rsidP="006A5E5B">
      <w:pPr>
        <w:pStyle w:val="ac"/>
        <w:jc w:val="both"/>
        <w:rPr>
          <w:sz w:val="28"/>
          <w:szCs w:val="28"/>
        </w:rPr>
      </w:pPr>
      <w:r w:rsidRPr="006A5E5B">
        <w:rPr>
          <w:sz w:val="28"/>
          <w:szCs w:val="28"/>
        </w:rPr>
        <w:t>РЕШИЛ:</w:t>
      </w:r>
    </w:p>
    <w:p w:rsidR="000F2B0F" w:rsidRPr="006A5E5B" w:rsidRDefault="006A5E5B" w:rsidP="006A5E5B">
      <w:pPr>
        <w:pStyle w:val="ac"/>
        <w:ind w:firstLine="708"/>
        <w:jc w:val="both"/>
        <w:rPr>
          <w:sz w:val="28"/>
          <w:szCs w:val="28"/>
        </w:rPr>
      </w:pPr>
      <w:r>
        <w:rPr>
          <w:sz w:val="28"/>
          <w:szCs w:val="28"/>
        </w:rPr>
        <w:t>1.</w:t>
      </w:r>
      <w:r>
        <w:rPr>
          <w:sz w:val="28"/>
          <w:szCs w:val="28"/>
        </w:rPr>
        <w:tab/>
      </w:r>
      <w:r w:rsidR="000F2B0F" w:rsidRPr="006A5E5B">
        <w:rPr>
          <w:sz w:val="28"/>
          <w:szCs w:val="28"/>
        </w:rPr>
        <w:t>Установить налог на имущество физических лиц на территории Устьянского сельсовета Абан</w:t>
      </w:r>
      <w:r>
        <w:rPr>
          <w:sz w:val="28"/>
          <w:szCs w:val="28"/>
        </w:rPr>
        <w:t>ского района Красноярского края</w:t>
      </w:r>
      <w:r w:rsidR="000F2B0F" w:rsidRPr="006A5E5B">
        <w:rPr>
          <w:sz w:val="28"/>
          <w:szCs w:val="28"/>
        </w:rPr>
        <w:t xml:space="preserve">. </w:t>
      </w:r>
    </w:p>
    <w:p w:rsidR="000F2B0F" w:rsidRDefault="006A5E5B" w:rsidP="006A5E5B">
      <w:pPr>
        <w:pStyle w:val="ac"/>
        <w:jc w:val="both"/>
        <w:rPr>
          <w:sz w:val="28"/>
          <w:szCs w:val="28"/>
        </w:rPr>
      </w:pPr>
      <w:r>
        <w:rPr>
          <w:sz w:val="28"/>
          <w:szCs w:val="28"/>
        </w:rPr>
        <w:t xml:space="preserve">          2.</w:t>
      </w:r>
      <w:r>
        <w:rPr>
          <w:sz w:val="28"/>
          <w:szCs w:val="28"/>
        </w:rPr>
        <w:tab/>
      </w:r>
      <w:r w:rsidR="000F2B0F" w:rsidRPr="006A5E5B">
        <w:rPr>
          <w:sz w:val="28"/>
          <w:szCs w:val="28"/>
        </w:rPr>
        <w:t>Налоговые ставки устан</w:t>
      </w:r>
      <w:r>
        <w:rPr>
          <w:sz w:val="28"/>
          <w:szCs w:val="28"/>
        </w:rPr>
        <w:t>авливаются в следующих размерах от</w:t>
      </w:r>
      <w:r w:rsidR="000F2B0F" w:rsidRPr="006A5E5B">
        <w:rPr>
          <w:sz w:val="28"/>
          <w:szCs w:val="28"/>
        </w:rPr>
        <w:t> кадастровой стоимости:</w:t>
      </w:r>
    </w:p>
    <w:p w:rsidR="0046781E" w:rsidRDefault="0046781E" w:rsidP="006A5E5B">
      <w:pPr>
        <w:pStyle w:val="ac"/>
        <w:jc w:val="both"/>
        <w:rPr>
          <w:sz w:val="28"/>
          <w:szCs w:val="28"/>
        </w:rPr>
      </w:pPr>
    </w:p>
    <w:tbl>
      <w:tblPr>
        <w:tblStyle w:val="ad"/>
        <w:tblW w:w="9773" w:type="dxa"/>
        <w:tblLayout w:type="fixed"/>
        <w:tblLook w:val="04A0" w:firstRow="1" w:lastRow="0" w:firstColumn="1" w:lastColumn="0" w:noHBand="0" w:noVBand="1"/>
      </w:tblPr>
      <w:tblGrid>
        <w:gridCol w:w="576"/>
        <w:gridCol w:w="8321"/>
        <w:gridCol w:w="876"/>
      </w:tblGrid>
      <w:tr w:rsidR="006A5E5B" w:rsidRPr="006A5E5B" w:rsidTr="0046781E">
        <w:trPr>
          <w:trHeight w:val="682"/>
        </w:trPr>
        <w:tc>
          <w:tcPr>
            <w:tcW w:w="576" w:type="dxa"/>
          </w:tcPr>
          <w:p w:rsidR="006A5E5B" w:rsidRPr="006A5E5B" w:rsidRDefault="006A5E5B" w:rsidP="006A5E5B">
            <w:pPr>
              <w:pStyle w:val="ac"/>
              <w:jc w:val="both"/>
              <w:rPr>
                <w:sz w:val="24"/>
                <w:szCs w:val="24"/>
              </w:rPr>
            </w:pPr>
            <w:r w:rsidRPr="006A5E5B">
              <w:rPr>
                <w:sz w:val="24"/>
                <w:szCs w:val="24"/>
              </w:rPr>
              <w:t xml:space="preserve">№ </w:t>
            </w:r>
          </w:p>
          <w:p w:rsidR="006A5E5B" w:rsidRPr="006A5E5B" w:rsidRDefault="006A5E5B" w:rsidP="006A5E5B">
            <w:pPr>
              <w:pStyle w:val="ac"/>
              <w:jc w:val="both"/>
              <w:rPr>
                <w:sz w:val="24"/>
                <w:szCs w:val="24"/>
              </w:rPr>
            </w:pPr>
            <w:r w:rsidRPr="006A5E5B">
              <w:rPr>
                <w:sz w:val="24"/>
                <w:szCs w:val="24"/>
              </w:rPr>
              <w:t>п/п</w:t>
            </w:r>
          </w:p>
        </w:tc>
        <w:tc>
          <w:tcPr>
            <w:tcW w:w="8321" w:type="dxa"/>
          </w:tcPr>
          <w:p w:rsidR="006A5E5B" w:rsidRPr="006A5E5B" w:rsidRDefault="006A5E5B" w:rsidP="0046781E">
            <w:pPr>
              <w:pStyle w:val="ac"/>
              <w:jc w:val="center"/>
              <w:rPr>
                <w:sz w:val="24"/>
                <w:szCs w:val="24"/>
              </w:rPr>
            </w:pPr>
            <w:r w:rsidRPr="006A5E5B">
              <w:rPr>
                <w:sz w:val="24"/>
                <w:szCs w:val="24"/>
              </w:rPr>
              <w:t>Объект налогообложения</w:t>
            </w:r>
          </w:p>
        </w:tc>
        <w:tc>
          <w:tcPr>
            <w:tcW w:w="876" w:type="dxa"/>
          </w:tcPr>
          <w:p w:rsidR="006A5E5B" w:rsidRPr="006A5E5B" w:rsidRDefault="006A5E5B" w:rsidP="006A5E5B">
            <w:pPr>
              <w:pStyle w:val="ac"/>
              <w:jc w:val="both"/>
              <w:rPr>
                <w:sz w:val="24"/>
                <w:szCs w:val="24"/>
              </w:rPr>
            </w:pPr>
            <w:r w:rsidRPr="006A5E5B">
              <w:rPr>
                <w:sz w:val="24"/>
                <w:szCs w:val="24"/>
              </w:rPr>
              <w:t>Налоговая ставка (%)</w:t>
            </w:r>
          </w:p>
        </w:tc>
      </w:tr>
      <w:tr w:rsidR="006A5E5B" w:rsidRPr="006A5E5B" w:rsidTr="0046781E">
        <w:trPr>
          <w:trHeight w:val="333"/>
        </w:trPr>
        <w:tc>
          <w:tcPr>
            <w:tcW w:w="576" w:type="dxa"/>
          </w:tcPr>
          <w:p w:rsidR="006A5E5B" w:rsidRPr="006A5E5B" w:rsidRDefault="0046781E" w:rsidP="006A5E5B">
            <w:pPr>
              <w:pStyle w:val="ac"/>
              <w:jc w:val="both"/>
              <w:rPr>
                <w:sz w:val="24"/>
                <w:szCs w:val="24"/>
              </w:rPr>
            </w:pPr>
            <w:r>
              <w:rPr>
                <w:sz w:val="24"/>
                <w:szCs w:val="24"/>
              </w:rPr>
              <w:t>1.</w:t>
            </w:r>
          </w:p>
        </w:tc>
        <w:tc>
          <w:tcPr>
            <w:tcW w:w="8321" w:type="dxa"/>
          </w:tcPr>
          <w:p w:rsidR="006A5E5B" w:rsidRPr="0043615F" w:rsidRDefault="006A5E5B" w:rsidP="002759EB">
            <w:pPr>
              <w:pStyle w:val="ac"/>
              <w:rPr>
                <w:sz w:val="26"/>
                <w:szCs w:val="26"/>
              </w:rPr>
            </w:pPr>
            <w:r w:rsidRPr="0043615F">
              <w:rPr>
                <w:sz w:val="26"/>
                <w:szCs w:val="26"/>
              </w:rPr>
              <w:t>Объект налогообложения, кадастровая стоимость которого не превышает 300 миллионов рублей (включительно):</w:t>
            </w:r>
          </w:p>
        </w:tc>
        <w:tc>
          <w:tcPr>
            <w:tcW w:w="876" w:type="dxa"/>
          </w:tcPr>
          <w:p w:rsidR="006A5E5B" w:rsidRPr="006A5E5B" w:rsidRDefault="006A5E5B" w:rsidP="006A5E5B">
            <w:pPr>
              <w:pStyle w:val="ac"/>
              <w:jc w:val="both"/>
              <w:rPr>
                <w:sz w:val="24"/>
                <w:szCs w:val="24"/>
              </w:rPr>
            </w:pPr>
          </w:p>
        </w:tc>
      </w:tr>
      <w:tr w:rsidR="0046781E" w:rsidRPr="006A5E5B" w:rsidTr="0046781E">
        <w:trPr>
          <w:trHeight w:val="333"/>
        </w:trPr>
        <w:tc>
          <w:tcPr>
            <w:tcW w:w="576" w:type="dxa"/>
          </w:tcPr>
          <w:p w:rsidR="0046781E" w:rsidRPr="006A5E5B" w:rsidRDefault="0046781E" w:rsidP="006A5E5B">
            <w:pPr>
              <w:pStyle w:val="ac"/>
              <w:jc w:val="both"/>
              <w:rPr>
                <w:sz w:val="24"/>
                <w:szCs w:val="24"/>
              </w:rPr>
            </w:pPr>
            <w:r>
              <w:rPr>
                <w:sz w:val="24"/>
                <w:szCs w:val="24"/>
              </w:rPr>
              <w:t>1.1.</w:t>
            </w:r>
          </w:p>
        </w:tc>
        <w:tc>
          <w:tcPr>
            <w:tcW w:w="8321" w:type="dxa"/>
          </w:tcPr>
          <w:p w:rsidR="0046781E" w:rsidRPr="0043615F" w:rsidRDefault="0046781E" w:rsidP="002759EB">
            <w:pPr>
              <w:pStyle w:val="ac"/>
              <w:rPr>
                <w:sz w:val="26"/>
                <w:szCs w:val="26"/>
              </w:rPr>
            </w:pPr>
            <w:r w:rsidRPr="0043615F">
              <w:rPr>
                <w:sz w:val="26"/>
                <w:szCs w:val="26"/>
              </w:rPr>
              <w:t>жилой дом (часть жилого дома);</w:t>
            </w:r>
          </w:p>
        </w:tc>
        <w:tc>
          <w:tcPr>
            <w:tcW w:w="876" w:type="dxa"/>
          </w:tcPr>
          <w:p w:rsidR="0046781E" w:rsidRPr="0043615F" w:rsidRDefault="0046781E" w:rsidP="002759EB">
            <w:pPr>
              <w:pStyle w:val="ac"/>
              <w:rPr>
                <w:sz w:val="26"/>
                <w:szCs w:val="26"/>
              </w:rPr>
            </w:pPr>
            <w:r>
              <w:rPr>
                <w:sz w:val="26"/>
                <w:szCs w:val="26"/>
              </w:rPr>
              <w:t>0,1</w:t>
            </w:r>
          </w:p>
        </w:tc>
      </w:tr>
      <w:tr w:rsidR="0046781E" w:rsidRPr="006A5E5B" w:rsidTr="0046781E">
        <w:trPr>
          <w:trHeight w:val="333"/>
        </w:trPr>
        <w:tc>
          <w:tcPr>
            <w:tcW w:w="576" w:type="dxa"/>
          </w:tcPr>
          <w:p w:rsidR="0046781E" w:rsidRPr="006A5E5B" w:rsidRDefault="0046781E" w:rsidP="006A5E5B">
            <w:pPr>
              <w:pStyle w:val="ac"/>
              <w:jc w:val="both"/>
              <w:rPr>
                <w:sz w:val="24"/>
                <w:szCs w:val="24"/>
              </w:rPr>
            </w:pPr>
            <w:r>
              <w:rPr>
                <w:sz w:val="24"/>
                <w:szCs w:val="24"/>
              </w:rPr>
              <w:t>1.2.</w:t>
            </w:r>
          </w:p>
        </w:tc>
        <w:tc>
          <w:tcPr>
            <w:tcW w:w="8321" w:type="dxa"/>
          </w:tcPr>
          <w:p w:rsidR="0046781E" w:rsidRPr="0043615F" w:rsidRDefault="0046781E" w:rsidP="002759EB">
            <w:pPr>
              <w:pStyle w:val="ac"/>
              <w:rPr>
                <w:sz w:val="26"/>
                <w:szCs w:val="26"/>
              </w:rPr>
            </w:pPr>
            <w:r w:rsidRPr="0043615F">
              <w:rPr>
                <w:sz w:val="26"/>
                <w:szCs w:val="26"/>
              </w:rPr>
              <w:t>квартира (часть квартиры);</w:t>
            </w:r>
          </w:p>
        </w:tc>
        <w:tc>
          <w:tcPr>
            <w:tcW w:w="876" w:type="dxa"/>
          </w:tcPr>
          <w:p w:rsidR="0046781E" w:rsidRPr="0043615F" w:rsidRDefault="0046781E" w:rsidP="002759EB">
            <w:pPr>
              <w:pStyle w:val="ac"/>
              <w:rPr>
                <w:sz w:val="26"/>
                <w:szCs w:val="26"/>
              </w:rPr>
            </w:pPr>
            <w:r>
              <w:rPr>
                <w:sz w:val="26"/>
                <w:szCs w:val="26"/>
              </w:rPr>
              <w:t>0,1</w:t>
            </w:r>
          </w:p>
        </w:tc>
      </w:tr>
      <w:tr w:rsidR="0046781E" w:rsidRPr="006A5E5B" w:rsidTr="0046781E">
        <w:trPr>
          <w:trHeight w:val="333"/>
        </w:trPr>
        <w:tc>
          <w:tcPr>
            <w:tcW w:w="576" w:type="dxa"/>
          </w:tcPr>
          <w:p w:rsidR="0046781E" w:rsidRPr="006A5E5B" w:rsidRDefault="0046781E" w:rsidP="006A5E5B">
            <w:pPr>
              <w:pStyle w:val="ac"/>
              <w:jc w:val="both"/>
              <w:rPr>
                <w:sz w:val="24"/>
                <w:szCs w:val="24"/>
              </w:rPr>
            </w:pPr>
            <w:r>
              <w:rPr>
                <w:sz w:val="24"/>
                <w:szCs w:val="24"/>
              </w:rPr>
              <w:t>1.3.</w:t>
            </w:r>
          </w:p>
        </w:tc>
        <w:tc>
          <w:tcPr>
            <w:tcW w:w="8321" w:type="dxa"/>
          </w:tcPr>
          <w:p w:rsidR="0046781E" w:rsidRPr="0043615F" w:rsidRDefault="0046781E" w:rsidP="002759EB">
            <w:pPr>
              <w:pStyle w:val="ac"/>
              <w:rPr>
                <w:sz w:val="26"/>
                <w:szCs w:val="26"/>
              </w:rPr>
            </w:pPr>
            <w:r w:rsidRPr="0043615F">
              <w:rPr>
                <w:sz w:val="26"/>
                <w:szCs w:val="26"/>
              </w:rPr>
              <w:t>комната;</w:t>
            </w:r>
          </w:p>
        </w:tc>
        <w:tc>
          <w:tcPr>
            <w:tcW w:w="876" w:type="dxa"/>
          </w:tcPr>
          <w:p w:rsidR="0046781E" w:rsidRPr="0043615F" w:rsidRDefault="0046781E" w:rsidP="002759EB">
            <w:pPr>
              <w:pStyle w:val="ac"/>
              <w:rPr>
                <w:sz w:val="26"/>
                <w:szCs w:val="26"/>
              </w:rPr>
            </w:pPr>
            <w:r>
              <w:rPr>
                <w:sz w:val="26"/>
                <w:szCs w:val="26"/>
              </w:rPr>
              <w:t>0,1</w:t>
            </w:r>
          </w:p>
        </w:tc>
      </w:tr>
      <w:tr w:rsidR="00D43E1D" w:rsidRPr="00D43E1D" w:rsidTr="0046781E">
        <w:trPr>
          <w:trHeight w:val="333"/>
        </w:trPr>
        <w:tc>
          <w:tcPr>
            <w:tcW w:w="576" w:type="dxa"/>
          </w:tcPr>
          <w:p w:rsidR="0046781E" w:rsidRPr="00D43E1D" w:rsidRDefault="0046781E" w:rsidP="006A5E5B">
            <w:pPr>
              <w:pStyle w:val="ac"/>
              <w:jc w:val="both"/>
              <w:rPr>
                <w:sz w:val="24"/>
                <w:szCs w:val="24"/>
              </w:rPr>
            </w:pPr>
            <w:r w:rsidRPr="00D43E1D">
              <w:rPr>
                <w:sz w:val="24"/>
                <w:szCs w:val="24"/>
              </w:rPr>
              <w:t>1.4.</w:t>
            </w:r>
          </w:p>
        </w:tc>
        <w:tc>
          <w:tcPr>
            <w:tcW w:w="8321" w:type="dxa"/>
          </w:tcPr>
          <w:p w:rsidR="0046781E" w:rsidRPr="00D43E1D" w:rsidRDefault="0046781E" w:rsidP="002759EB">
            <w:pPr>
              <w:pStyle w:val="ac"/>
              <w:rPr>
                <w:sz w:val="26"/>
                <w:szCs w:val="26"/>
              </w:rPr>
            </w:pPr>
            <w:r w:rsidRPr="00D43E1D">
              <w:rPr>
                <w:sz w:val="26"/>
                <w:szCs w:val="26"/>
              </w:rPr>
              <w:t>объект незавершенного строительства в случае, если проектируемым назначением такого объекта является жилой дом;</w:t>
            </w:r>
          </w:p>
        </w:tc>
        <w:tc>
          <w:tcPr>
            <w:tcW w:w="876" w:type="dxa"/>
          </w:tcPr>
          <w:p w:rsidR="0046781E" w:rsidRPr="00D43E1D" w:rsidRDefault="0046781E" w:rsidP="002759EB">
            <w:pPr>
              <w:pStyle w:val="ac"/>
              <w:rPr>
                <w:sz w:val="26"/>
                <w:szCs w:val="26"/>
              </w:rPr>
            </w:pPr>
            <w:r w:rsidRPr="00D43E1D">
              <w:rPr>
                <w:sz w:val="26"/>
                <w:szCs w:val="26"/>
              </w:rPr>
              <w:t>0,1</w:t>
            </w:r>
          </w:p>
        </w:tc>
      </w:tr>
      <w:tr w:rsidR="00D43E1D" w:rsidRPr="00D43E1D" w:rsidTr="0046781E">
        <w:trPr>
          <w:trHeight w:val="349"/>
        </w:trPr>
        <w:tc>
          <w:tcPr>
            <w:tcW w:w="576" w:type="dxa"/>
          </w:tcPr>
          <w:p w:rsidR="0046781E" w:rsidRPr="00D43E1D" w:rsidRDefault="0046781E" w:rsidP="006A5E5B">
            <w:pPr>
              <w:pStyle w:val="ac"/>
              <w:jc w:val="both"/>
              <w:rPr>
                <w:sz w:val="24"/>
                <w:szCs w:val="24"/>
              </w:rPr>
            </w:pPr>
            <w:r w:rsidRPr="00D43E1D">
              <w:rPr>
                <w:sz w:val="24"/>
                <w:szCs w:val="24"/>
              </w:rPr>
              <w:t>1.5.</w:t>
            </w:r>
          </w:p>
        </w:tc>
        <w:tc>
          <w:tcPr>
            <w:tcW w:w="8321" w:type="dxa"/>
          </w:tcPr>
          <w:p w:rsidR="0046781E" w:rsidRPr="00D43E1D" w:rsidRDefault="0046781E" w:rsidP="000F30C7">
            <w:pPr>
              <w:pStyle w:val="ac"/>
              <w:rPr>
                <w:sz w:val="26"/>
                <w:szCs w:val="26"/>
              </w:rPr>
            </w:pPr>
            <w:r w:rsidRPr="00D43E1D">
              <w:rPr>
                <w:sz w:val="26"/>
                <w:szCs w:val="26"/>
              </w:rPr>
              <w:t xml:space="preserve">единый недвижимый комплекс, в состав которого входит хотя бы </w:t>
            </w:r>
            <w:r w:rsidR="000F30C7" w:rsidRPr="00D43E1D">
              <w:rPr>
                <w:sz w:val="26"/>
                <w:szCs w:val="26"/>
              </w:rPr>
              <w:t>один жилой дом</w:t>
            </w:r>
            <w:r w:rsidRPr="00D43E1D">
              <w:rPr>
                <w:sz w:val="26"/>
                <w:szCs w:val="26"/>
              </w:rPr>
              <w:t>;</w:t>
            </w:r>
          </w:p>
        </w:tc>
        <w:tc>
          <w:tcPr>
            <w:tcW w:w="876" w:type="dxa"/>
          </w:tcPr>
          <w:p w:rsidR="0046781E" w:rsidRPr="00D43E1D" w:rsidRDefault="0046781E" w:rsidP="002759EB">
            <w:pPr>
              <w:pStyle w:val="ac"/>
              <w:rPr>
                <w:sz w:val="26"/>
                <w:szCs w:val="26"/>
              </w:rPr>
            </w:pPr>
            <w:r w:rsidRPr="00D43E1D">
              <w:rPr>
                <w:sz w:val="26"/>
                <w:szCs w:val="26"/>
              </w:rPr>
              <w:t>0,1</w:t>
            </w:r>
          </w:p>
        </w:tc>
      </w:tr>
      <w:tr w:rsidR="00D43E1D" w:rsidRPr="00D43E1D" w:rsidTr="0046781E">
        <w:trPr>
          <w:trHeight w:val="349"/>
        </w:trPr>
        <w:tc>
          <w:tcPr>
            <w:tcW w:w="576" w:type="dxa"/>
          </w:tcPr>
          <w:p w:rsidR="0046781E" w:rsidRPr="00D43E1D" w:rsidRDefault="0046781E" w:rsidP="006A5E5B">
            <w:pPr>
              <w:pStyle w:val="ac"/>
              <w:jc w:val="both"/>
              <w:rPr>
                <w:sz w:val="24"/>
                <w:szCs w:val="24"/>
              </w:rPr>
            </w:pPr>
            <w:r w:rsidRPr="00D43E1D">
              <w:rPr>
                <w:sz w:val="24"/>
                <w:szCs w:val="24"/>
              </w:rPr>
              <w:t>1.6.</w:t>
            </w:r>
          </w:p>
        </w:tc>
        <w:tc>
          <w:tcPr>
            <w:tcW w:w="8321" w:type="dxa"/>
          </w:tcPr>
          <w:p w:rsidR="0046781E" w:rsidRPr="00D43E1D" w:rsidRDefault="000F30C7" w:rsidP="002759EB">
            <w:pPr>
              <w:pStyle w:val="ac"/>
              <w:rPr>
                <w:sz w:val="26"/>
                <w:szCs w:val="26"/>
              </w:rPr>
            </w:pPr>
            <w:r w:rsidRPr="00D43E1D">
              <w:rPr>
                <w:sz w:val="26"/>
                <w:szCs w:val="26"/>
              </w:rPr>
              <w:t>гараж, машино-место, в том числе расположенный в объектах налогообложения, указанных в подпункте 2 пункта 2 статьи 406 Налогового кодекса РФ</w:t>
            </w:r>
          </w:p>
        </w:tc>
        <w:tc>
          <w:tcPr>
            <w:tcW w:w="876" w:type="dxa"/>
          </w:tcPr>
          <w:p w:rsidR="0046781E" w:rsidRPr="00D43E1D" w:rsidRDefault="0046781E" w:rsidP="002759EB">
            <w:pPr>
              <w:pStyle w:val="ac"/>
              <w:rPr>
                <w:sz w:val="26"/>
                <w:szCs w:val="26"/>
              </w:rPr>
            </w:pPr>
            <w:r w:rsidRPr="00D43E1D">
              <w:rPr>
                <w:sz w:val="26"/>
                <w:szCs w:val="26"/>
              </w:rPr>
              <w:t>0,1</w:t>
            </w:r>
          </w:p>
        </w:tc>
      </w:tr>
      <w:tr w:rsidR="0046781E" w:rsidRPr="006A5E5B" w:rsidTr="0046781E">
        <w:trPr>
          <w:trHeight w:val="349"/>
        </w:trPr>
        <w:tc>
          <w:tcPr>
            <w:tcW w:w="576" w:type="dxa"/>
          </w:tcPr>
          <w:p w:rsidR="0046781E" w:rsidRPr="006A5E5B" w:rsidRDefault="0046781E" w:rsidP="006A5E5B">
            <w:pPr>
              <w:pStyle w:val="ac"/>
              <w:jc w:val="both"/>
              <w:rPr>
                <w:sz w:val="24"/>
                <w:szCs w:val="24"/>
              </w:rPr>
            </w:pPr>
            <w:r>
              <w:rPr>
                <w:sz w:val="24"/>
                <w:szCs w:val="24"/>
              </w:rPr>
              <w:lastRenderedPageBreak/>
              <w:t>1.7.</w:t>
            </w:r>
          </w:p>
        </w:tc>
        <w:tc>
          <w:tcPr>
            <w:tcW w:w="8321" w:type="dxa"/>
          </w:tcPr>
          <w:p w:rsidR="0046781E" w:rsidRPr="000F30C7" w:rsidRDefault="0046781E" w:rsidP="000F30C7">
            <w:pPr>
              <w:pStyle w:val="ac"/>
              <w:rPr>
                <w:color w:val="FF0000"/>
                <w:sz w:val="26"/>
                <w:szCs w:val="26"/>
              </w:rPr>
            </w:pPr>
            <w:r w:rsidRPr="0043615F">
              <w:rPr>
                <w:sz w:val="26"/>
                <w:szCs w:val="26"/>
              </w:rPr>
              <w:t>хозяйственное строение или сооружение, площадь которого не превышает 50 квадратных метров и которое расположено на земельном участке, предоставленном для ведения лично</w:t>
            </w:r>
            <w:r w:rsidR="00470C65">
              <w:rPr>
                <w:sz w:val="26"/>
                <w:szCs w:val="26"/>
              </w:rPr>
              <w:t>го подсобного</w:t>
            </w:r>
            <w:r w:rsidR="001E3A00">
              <w:rPr>
                <w:sz w:val="26"/>
                <w:szCs w:val="26"/>
              </w:rPr>
              <w:t xml:space="preserve"> хозяйства</w:t>
            </w:r>
            <w:r w:rsidRPr="0043615F">
              <w:rPr>
                <w:sz w:val="26"/>
                <w:szCs w:val="26"/>
              </w:rPr>
              <w:t>, огородничества, садоводства или индивиду</w:t>
            </w:r>
            <w:r w:rsidR="000F30C7">
              <w:rPr>
                <w:sz w:val="26"/>
                <w:szCs w:val="26"/>
              </w:rPr>
              <w:t>ального жилищного строительства</w:t>
            </w:r>
          </w:p>
        </w:tc>
        <w:tc>
          <w:tcPr>
            <w:tcW w:w="876" w:type="dxa"/>
          </w:tcPr>
          <w:p w:rsidR="0046781E" w:rsidRPr="0043615F" w:rsidRDefault="0046781E" w:rsidP="002759EB">
            <w:pPr>
              <w:pStyle w:val="ac"/>
              <w:rPr>
                <w:sz w:val="26"/>
                <w:szCs w:val="26"/>
              </w:rPr>
            </w:pPr>
            <w:r>
              <w:rPr>
                <w:sz w:val="26"/>
                <w:szCs w:val="26"/>
              </w:rPr>
              <w:t>0,1</w:t>
            </w:r>
          </w:p>
        </w:tc>
      </w:tr>
      <w:tr w:rsidR="00D43E1D" w:rsidRPr="00D43E1D" w:rsidTr="0046781E">
        <w:trPr>
          <w:trHeight w:val="349"/>
        </w:trPr>
        <w:tc>
          <w:tcPr>
            <w:tcW w:w="576" w:type="dxa"/>
          </w:tcPr>
          <w:p w:rsidR="0046781E" w:rsidRPr="00D43E1D" w:rsidRDefault="0046781E" w:rsidP="006A5E5B">
            <w:pPr>
              <w:pStyle w:val="ac"/>
              <w:jc w:val="both"/>
              <w:rPr>
                <w:sz w:val="24"/>
                <w:szCs w:val="24"/>
              </w:rPr>
            </w:pPr>
            <w:r w:rsidRPr="00D43E1D">
              <w:rPr>
                <w:sz w:val="24"/>
                <w:szCs w:val="24"/>
              </w:rPr>
              <w:t>2.</w:t>
            </w:r>
          </w:p>
        </w:tc>
        <w:tc>
          <w:tcPr>
            <w:tcW w:w="8321" w:type="dxa"/>
          </w:tcPr>
          <w:p w:rsidR="0046781E" w:rsidRPr="00D43E1D" w:rsidRDefault="0046781E" w:rsidP="002759EB">
            <w:pPr>
              <w:pStyle w:val="ac"/>
              <w:rPr>
                <w:sz w:val="26"/>
                <w:szCs w:val="26"/>
              </w:rPr>
            </w:pPr>
            <w:r w:rsidRPr="00D43E1D">
              <w:rPr>
                <w:sz w:val="26"/>
                <w:szCs w:val="26"/>
              </w:rPr>
              <w:t>Объект налогообложения, кадастровая стоимость которого превышает 300 миллионов рублей</w:t>
            </w:r>
            <w:r w:rsidR="000F30C7" w:rsidRPr="00D43E1D">
              <w:rPr>
                <w:sz w:val="26"/>
                <w:szCs w:val="26"/>
              </w:rPr>
              <w:t>, а также объект налогообложения, включенный в перечень, определяемый в соответствии с пунктом 7 статьи 378.2  Налогового кодекса РФ, в отношении объектов налогообложения, предусмотренных абзацем вторым пункта 10 статьи 378.2 Налогового кодекса РФ</w:t>
            </w:r>
          </w:p>
        </w:tc>
        <w:tc>
          <w:tcPr>
            <w:tcW w:w="876" w:type="dxa"/>
          </w:tcPr>
          <w:p w:rsidR="0046781E" w:rsidRPr="00D43E1D" w:rsidRDefault="0046781E" w:rsidP="002759EB">
            <w:pPr>
              <w:pStyle w:val="ac"/>
              <w:rPr>
                <w:sz w:val="26"/>
                <w:szCs w:val="26"/>
              </w:rPr>
            </w:pPr>
            <w:r w:rsidRPr="00D43E1D">
              <w:rPr>
                <w:sz w:val="26"/>
                <w:szCs w:val="26"/>
              </w:rPr>
              <w:t>2</w:t>
            </w:r>
          </w:p>
        </w:tc>
      </w:tr>
      <w:tr w:rsidR="0046781E" w:rsidRPr="006A5E5B" w:rsidTr="0046781E">
        <w:trPr>
          <w:trHeight w:val="349"/>
        </w:trPr>
        <w:tc>
          <w:tcPr>
            <w:tcW w:w="576" w:type="dxa"/>
          </w:tcPr>
          <w:p w:rsidR="0046781E" w:rsidRPr="006A5E5B" w:rsidRDefault="0046781E" w:rsidP="006A5E5B">
            <w:pPr>
              <w:pStyle w:val="ac"/>
              <w:jc w:val="both"/>
              <w:rPr>
                <w:sz w:val="24"/>
                <w:szCs w:val="24"/>
              </w:rPr>
            </w:pPr>
            <w:r>
              <w:rPr>
                <w:sz w:val="24"/>
                <w:szCs w:val="24"/>
              </w:rPr>
              <w:t>3.</w:t>
            </w:r>
          </w:p>
        </w:tc>
        <w:tc>
          <w:tcPr>
            <w:tcW w:w="8321" w:type="dxa"/>
          </w:tcPr>
          <w:p w:rsidR="0046781E" w:rsidRPr="0043615F" w:rsidRDefault="0046781E" w:rsidP="002759EB">
            <w:pPr>
              <w:pStyle w:val="ac"/>
              <w:rPr>
                <w:sz w:val="26"/>
                <w:szCs w:val="26"/>
              </w:rPr>
            </w:pPr>
            <w:r w:rsidRPr="0043615F">
              <w:rPr>
                <w:sz w:val="26"/>
                <w:szCs w:val="26"/>
              </w:rPr>
              <w:t>Прочие объекты налогообложения</w:t>
            </w:r>
          </w:p>
        </w:tc>
        <w:tc>
          <w:tcPr>
            <w:tcW w:w="876" w:type="dxa"/>
          </w:tcPr>
          <w:p w:rsidR="0046781E" w:rsidRPr="0043615F" w:rsidRDefault="0046781E" w:rsidP="002759EB">
            <w:pPr>
              <w:pStyle w:val="ac"/>
              <w:rPr>
                <w:sz w:val="26"/>
                <w:szCs w:val="26"/>
              </w:rPr>
            </w:pPr>
            <w:r w:rsidRPr="0043615F">
              <w:rPr>
                <w:sz w:val="26"/>
                <w:szCs w:val="26"/>
              </w:rPr>
              <w:t>0,5</w:t>
            </w:r>
          </w:p>
        </w:tc>
      </w:tr>
    </w:tbl>
    <w:p w:rsidR="0046781E" w:rsidRDefault="0046781E" w:rsidP="0046781E">
      <w:pPr>
        <w:pStyle w:val="ac"/>
        <w:jc w:val="both"/>
        <w:rPr>
          <w:sz w:val="28"/>
          <w:szCs w:val="28"/>
        </w:rPr>
      </w:pPr>
    </w:p>
    <w:p w:rsidR="000F2B0F" w:rsidRDefault="0046781E" w:rsidP="0046781E">
      <w:pPr>
        <w:pStyle w:val="ac"/>
        <w:ind w:firstLine="708"/>
        <w:jc w:val="both"/>
        <w:rPr>
          <w:sz w:val="28"/>
          <w:szCs w:val="28"/>
        </w:rPr>
      </w:pPr>
      <w:r>
        <w:rPr>
          <w:sz w:val="28"/>
          <w:szCs w:val="28"/>
        </w:rPr>
        <w:t>3.</w:t>
      </w:r>
      <w:r>
        <w:rPr>
          <w:sz w:val="28"/>
          <w:szCs w:val="28"/>
        </w:rPr>
        <w:tab/>
      </w:r>
      <w:r w:rsidR="000F2B0F">
        <w:rPr>
          <w:sz w:val="28"/>
          <w:szCs w:val="28"/>
        </w:rPr>
        <w:t>Признать утратившими силу</w:t>
      </w:r>
      <w:r w:rsidR="000F2B0F">
        <w:rPr>
          <w:sz w:val="26"/>
          <w:szCs w:val="26"/>
        </w:rPr>
        <w:t xml:space="preserve"> </w:t>
      </w:r>
      <w:r w:rsidR="000F2B0F" w:rsidRPr="005E473D">
        <w:rPr>
          <w:sz w:val="28"/>
          <w:szCs w:val="28"/>
        </w:rPr>
        <w:t>Решение Устьянского сельског</w:t>
      </w:r>
      <w:r w:rsidR="00371E3B">
        <w:rPr>
          <w:sz w:val="28"/>
          <w:szCs w:val="28"/>
        </w:rPr>
        <w:t>о Совета депутатов от 22.03.2019</w:t>
      </w:r>
      <w:r w:rsidR="000F2B0F" w:rsidRPr="005E473D">
        <w:rPr>
          <w:sz w:val="28"/>
          <w:szCs w:val="28"/>
        </w:rPr>
        <w:t xml:space="preserve"> № </w:t>
      </w:r>
      <w:r w:rsidR="00371E3B">
        <w:rPr>
          <w:sz w:val="28"/>
          <w:szCs w:val="28"/>
        </w:rPr>
        <w:t>31-2р</w:t>
      </w:r>
      <w:r w:rsidR="000F2B0F" w:rsidRPr="005E473D">
        <w:rPr>
          <w:sz w:val="28"/>
          <w:szCs w:val="28"/>
        </w:rPr>
        <w:t xml:space="preserve"> «О нало</w:t>
      </w:r>
      <w:r w:rsidR="000F2B0F">
        <w:rPr>
          <w:sz w:val="28"/>
          <w:szCs w:val="28"/>
        </w:rPr>
        <w:t>ге на имущество физических лиц».</w:t>
      </w:r>
    </w:p>
    <w:p w:rsidR="001E3A00" w:rsidRPr="00C4208F" w:rsidRDefault="00FD352E" w:rsidP="001E3A00">
      <w:pPr>
        <w:ind w:firstLine="708"/>
        <w:jc w:val="both"/>
        <w:rPr>
          <w:rFonts w:ascii="Arial" w:hAnsi="Arial" w:cs="Arial"/>
          <w:color w:val="333333"/>
          <w:sz w:val="23"/>
          <w:szCs w:val="23"/>
        </w:rPr>
      </w:pPr>
      <w:r w:rsidRPr="00FB33C2">
        <w:rPr>
          <w:sz w:val="28"/>
          <w:szCs w:val="28"/>
        </w:rPr>
        <w:t>4.</w:t>
      </w:r>
      <w:r w:rsidRPr="00FB33C2">
        <w:rPr>
          <w:sz w:val="28"/>
          <w:szCs w:val="28"/>
        </w:rPr>
        <w:tab/>
      </w:r>
      <w:r w:rsidR="001E3A00" w:rsidRPr="00C4208F">
        <w:rPr>
          <w:rFonts w:ascii="&amp;quot" w:hAnsi="&amp;quot" w:cs="Arial"/>
          <w:color w:val="000000"/>
          <w:sz w:val="28"/>
          <w:szCs w:val="28"/>
        </w:rPr>
        <w:t>Настоящее Решение вступает в силу не ранее, чем по ист</w:t>
      </w:r>
      <w:r w:rsidR="001E3A00">
        <w:rPr>
          <w:rFonts w:ascii="&amp;quot" w:hAnsi="&amp;quot" w:cs="Arial"/>
          <w:color w:val="000000"/>
          <w:sz w:val="28"/>
          <w:szCs w:val="28"/>
        </w:rPr>
        <w:t xml:space="preserve">ечении  одного месяца со дня </w:t>
      </w:r>
      <w:r w:rsidR="001E3A00" w:rsidRPr="00C4208F">
        <w:rPr>
          <w:rFonts w:ascii="&amp;quot" w:hAnsi="&amp;quot" w:cs="Arial"/>
          <w:color w:val="000000"/>
          <w:sz w:val="28"/>
          <w:szCs w:val="28"/>
        </w:rPr>
        <w:t>официального опубликования  в газете «Ведомости органов местного самоуправления Устьянского сельсовета» и не ранее 1-го числа очередного налогового периода по соответствующему налогу</w:t>
      </w:r>
      <w:r w:rsidR="001E3A00">
        <w:rPr>
          <w:rFonts w:ascii="&amp;quot" w:hAnsi="&amp;quot" w:cs="Arial"/>
          <w:color w:val="000000"/>
          <w:sz w:val="28"/>
          <w:szCs w:val="28"/>
        </w:rPr>
        <w:t>.</w:t>
      </w:r>
    </w:p>
    <w:p w:rsidR="00FD352E" w:rsidRPr="00FB33C2" w:rsidRDefault="00FD352E" w:rsidP="00FD352E">
      <w:pPr>
        <w:widowControl w:val="0"/>
        <w:suppressAutoHyphens/>
        <w:autoSpaceDE w:val="0"/>
        <w:ind w:firstLine="720"/>
        <w:jc w:val="both"/>
        <w:rPr>
          <w:sz w:val="28"/>
          <w:szCs w:val="28"/>
        </w:rPr>
      </w:pPr>
    </w:p>
    <w:p w:rsidR="000F2B0F" w:rsidRPr="00FD352E" w:rsidRDefault="000F2B0F" w:rsidP="006A5E5B">
      <w:pPr>
        <w:pStyle w:val="ac"/>
        <w:rPr>
          <w:sz w:val="28"/>
          <w:szCs w:val="28"/>
        </w:rPr>
      </w:pPr>
    </w:p>
    <w:p w:rsidR="00C772C5" w:rsidRDefault="00C772C5" w:rsidP="006A5E5B">
      <w:pPr>
        <w:pStyle w:val="ac"/>
        <w:rPr>
          <w:sz w:val="28"/>
          <w:szCs w:val="28"/>
        </w:rPr>
      </w:pPr>
    </w:p>
    <w:p w:rsidR="00D43E1D" w:rsidRPr="00C35DDD" w:rsidRDefault="00D43E1D" w:rsidP="006A5E5B">
      <w:pPr>
        <w:pStyle w:val="ac"/>
        <w:rPr>
          <w:sz w:val="28"/>
          <w:szCs w:val="28"/>
        </w:rPr>
      </w:pPr>
    </w:p>
    <w:p w:rsidR="000F2B0F" w:rsidRDefault="00D43E1D" w:rsidP="006A5E5B">
      <w:pPr>
        <w:pStyle w:val="ac"/>
        <w:rPr>
          <w:sz w:val="28"/>
          <w:szCs w:val="28"/>
        </w:rPr>
      </w:pPr>
      <w:r>
        <w:rPr>
          <w:sz w:val="28"/>
          <w:szCs w:val="28"/>
        </w:rPr>
        <w:t>Глава</w:t>
      </w:r>
      <w:r w:rsidR="000F2B0F">
        <w:rPr>
          <w:sz w:val="28"/>
          <w:szCs w:val="28"/>
        </w:rPr>
        <w:t xml:space="preserve">  Устьянского сел</w:t>
      </w:r>
      <w:r w:rsidR="0046781E">
        <w:rPr>
          <w:sz w:val="28"/>
          <w:szCs w:val="28"/>
        </w:rPr>
        <w:t xml:space="preserve">ьсовета      </w:t>
      </w:r>
      <w:r w:rsidR="00A07600">
        <w:rPr>
          <w:sz w:val="28"/>
          <w:szCs w:val="28"/>
        </w:rPr>
        <w:t xml:space="preserve">  </w:t>
      </w:r>
      <w:r>
        <w:rPr>
          <w:sz w:val="28"/>
          <w:szCs w:val="28"/>
        </w:rPr>
        <w:t xml:space="preserve">     </w:t>
      </w:r>
      <w:r w:rsidR="001E3A00">
        <w:rPr>
          <w:sz w:val="28"/>
          <w:szCs w:val="28"/>
        </w:rPr>
        <w:t xml:space="preserve">   </w:t>
      </w:r>
      <w:r>
        <w:rPr>
          <w:sz w:val="28"/>
          <w:szCs w:val="28"/>
        </w:rPr>
        <w:t xml:space="preserve">  </w:t>
      </w:r>
      <w:r w:rsidR="00A07600">
        <w:rPr>
          <w:sz w:val="28"/>
          <w:szCs w:val="28"/>
        </w:rPr>
        <w:t xml:space="preserve"> </w:t>
      </w:r>
      <w:r w:rsidR="0046781E">
        <w:rPr>
          <w:sz w:val="28"/>
          <w:szCs w:val="28"/>
        </w:rPr>
        <w:t xml:space="preserve">    </w:t>
      </w:r>
      <w:r w:rsidR="000F2B0F">
        <w:rPr>
          <w:sz w:val="28"/>
          <w:szCs w:val="28"/>
        </w:rPr>
        <w:t xml:space="preserve">                        А.В. Яблоков</w:t>
      </w:r>
    </w:p>
    <w:p w:rsidR="000F2B0F" w:rsidRDefault="000F2B0F" w:rsidP="005415F9">
      <w:pPr>
        <w:pStyle w:val="Default"/>
        <w:ind w:firstLine="709"/>
        <w:jc w:val="both"/>
        <w:rPr>
          <w:color w:val="auto"/>
          <w:sz w:val="28"/>
          <w:szCs w:val="28"/>
        </w:rPr>
      </w:pPr>
    </w:p>
    <w:p w:rsidR="000F2B0F" w:rsidRDefault="000F2B0F" w:rsidP="005415F9">
      <w:pPr>
        <w:jc w:val="both"/>
      </w:pPr>
    </w:p>
    <w:p w:rsidR="000F2B0F" w:rsidRDefault="000F2B0F" w:rsidP="005415F9">
      <w:pPr>
        <w:jc w:val="both"/>
      </w:pPr>
    </w:p>
    <w:p w:rsidR="000F2B0F" w:rsidRDefault="000F2B0F"/>
    <w:p w:rsidR="000F2B0F" w:rsidRDefault="000F2B0F"/>
    <w:p w:rsidR="000F2B0F" w:rsidRDefault="000F2B0F"/>
    <w:p w:rsidR="000F2B0F" w:rsidRDefault="000F2B0F"/>
    <w:p w:rsidR="000F2B0F" w:rsidRDefault="000F2B0F"/>
    <w:p w:rsidR="000F2B0F" w:rsidRDefault="000F2B0F"/>
    <w:p w:rsidR="000F2B0F" w:rsidRDefault="000F2B0F"/>
    <w:p w:rsidR="000F2B0F" w:rsidRDefault="000F2B0F"/>
    <w:p w:rsidR="000F2B0F" w:rsidRDefault="000F2B0F"/>
    <w:p w:rsidR="000F2B0F" w:rsidRDefault="000F2B0F"/>
    <w:p w:rsidR="000F2B0F" w:rsidRDefault="000F2B0F"/>
    <w:p w:rsidR="000F2B0F" w:rsidRDefault="000F2B0F"/>
    <w:sectPr w:rsidR="000F2B0F" w:rsidSect="006A5E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D5A"/>
    <w:multiLevelType w:val="hybridMultilevel"/>
    <w:tmpl w:val="4C3883FE"/>
    <w:lvl w:ilvl="0" w:tplc="0419000F">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1" w15:restartNumberingAfterBreak="0">
    <w:nsid w:val="1C453841"/>
    <w:multiLevelType w:val="multilevel"/>
    <w:tmpl w:val="FDE60A00"/>
    <w:lvl w:ilvl="0">
      <w:start w:val="1"/>
      <w:numFmt w:val="decimal"/>
      <w:lvlText w:val="%1."/>
      <w:lvlJc w:val="left"/>
      <w:pPr>
        <w:ind w:left="786" w:hanging="360"/>
      </w:pPr>
      <w:rPr>
        <w:rFonts w:cs="Times New Roman"/>
      </w:rPr>
    </w:lvl>
    <w:lvl w:ilvl="1">
      <w:start w:val="1"/>
      <w:numFmt w:val="decimal"/>
      <w:isLgl/>
      <w:lvlText w:val="%1.%2."/>
      <w:lvlJc w:val="left"/>
      <w:pPr>
        <w:ind w:left="1571" w:hanging="720"/>
      </w:pPr>
      <w:rPr>
        <w:rFonts w:eastAsia="Times New Roman" w:cs="Times New Roman" w:hint="default"/>
      </w:rPr>
    </w:lvl>
    <w:lvl w:ilvl="2">
      <w:start w:val="1"/>
      <w:numFmt w:val="decimal"/>
      <w:isLgl/>
      <w:lvlText w:val="%1.%2.%3."/>
      <w:lvlJc w:val="left"/>
      <w:pPr>
        <w:ind w:left="1714" w:hanging="720"/>
      </w:pPr>
      <w:rPr>
        <w:rFonts w:eastAsia="Times New Roman" w:cs="Times New Roman" w:hint="default"/>
      </w:rPr>
    </w:lvl>
    <w:lvl w:ilvl="3">
      <w:start w:val="1"/>
      <w:numFmt w:val="decimal"/>
      <w:isLgl/>
      <w:lvlText w:val="%1.%2.%3.%4."/>
      <w:lvlJc w:val="left"/>
      <w:pPr>
        <w:ind w:left="2217" w:hanging="1080"/>
      </w:pPr>
      <w:rPr>
        <w:rFonts w:eastAsia="Times New Roman" w:cs="Times New Roman" w:hint="default"/>
      </w:rPr>
    </w:lvl>
    <w:lvl w:ilvl="4">
      <w:start w:val="1"/>
      <w:numFmt w:val="decimal"/>
      <w:isLgl/>
      <w:lvlText w:val="%1.%2.%3.%4.%5."/>
      <w:lvlJc w:val="left"/>
      <w:pPr>
        <w:ind w:left="2360" w:hanging="1080"/>
      </w:pPr>
      <w:rPr>
        <w:rFonts w:eastAsia="Times New Roman" w:cs="Times New Roman" w:hint="default"/>
      </w:rPr>
    </w:lvl>
    <w:lvl w:ilvl="5">
      <w:start w:val="1"/>
      <w:numFmt w:val="decimal"/>
      <w:isLgl/>
      <w:lvlText w:val="%1.%2.%3.%4.%5.%6."/>
      <w:lvlJc w:val="left"/>
      <w:pPr>
        <w:ind w:left="2863" w:hanging="1440"/>
      </w:pPr>
      <w:rPr>
        <w:rFonts w:eastAsia="Times New Roman" w:cs="Times New Roman" w:hint="default"/>
      </w:rPr>
    </w:lvl>
    <w:lvl w:ilvl="6">
      <w:start w:val="1"/>
      <w:numFmt w:val="decimal"/>
      <w:isLgl/>
      <w:lvlText w:val="%1.%2.%3.%4.%5.%6.%7."/>
      <w:lvlJc w:val="left"/>
      <w:pPr>
        <w:ind w:left="3366" w:hanging="1800"/>
      </w:pPr>
      <w:rPr>
        <w:rFonts w:eastAsia="Times New Roman" w:cs="Times New Roman" w:hint="default"/>
      </w:rPr>
    </w:lvl>
    <w:lvl w:ilvl="7">
      <w:start w:val="1"/>
      <w:numFmt w:val="decimal"/>
      <w:isLgl/>
      <w:lvlText w:val="%1.%2.%3.%4.%5.%6.%7.%8."/>
      <w:lvlJc w:val="left"/>
      <w:pPr>
        <w:ind w:left="3509" w:hanging="1800"/>
      </w:pPr>
      <w:rPr>
        <w:rFonts w:eastAsia="Times New Roman" w:cs="Times New Roman" w:hint="default"/>
      </w:rPr>
    </w:lvl>
    <w:lvl w:ilvl="8">
      <w:start w:val="1"/>
      <w:numFmt w:val="decimal"/>
      <w:isLgl/>
      <w:lvlText w:val="%1.%2.%3.%4.%5.%6.%7.%8.%9."/>
      <w:lvlJc w:val="left"/>
      <w:pPr>
        <w:ind w:left="4012" w:hanging="2160"/>
      </w:pPr>
      <w:rPr>
        <w:rFonts w:eastAsia="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261"/>
    <w:rsid w:val="000039EB"/>
    <w:rsid w:val="00045D0A"/>
    <w:rsid w:val="000C4D2E"/>
    <w:rsid w:val="000E6912"/>
    <w:rsid w:val="000F2B0F"/>
    <w:rsid w:val="000F30C7"/>
    <w:rsid w:val="001963AE"/>
    <w:rsid w:val="001E3A00"/>
    <w:rsid w:val="0021030B"/>
    <w:rsid w:val="002336B0"/>
    <w:rsid w:val="002759EB"/>
    <w:rsid w:val="00371E3B"/>
    <w:rsid w:val="00385F1C"/>
    <w:rsid w:val="003A5195"/>
    <w:rsid w:val="003D1DEA"/>
    <w:rsid w:val="0043615F"/>
    <w:rsid w:val="00444159"/>
    <w:rsid w:val="0046781E"/>
    <w:rsid w:val="00470C65"/>
    <w:rsid w:val="0047470C"/>
    <w:rsid w:val="00486543"/>
    <w:rsid w:val="00494261"/>
    <w:rsid w:val="004B7EDF"/>
    <w:rsid w:val="0052672A"/>
    <w:rsid w:val="005415F9"/>
    <w:rsid w:val="005E473D"/>
    <w:rsid w:val="00621E7D"/>
    <w:rsid w:val="006807BB"/>
    <w:rsid w:val="006A5E5B"/>
    <w:rsid w:val="006D0E66"/>
    <w:rsid w:val="006F23E5"/>
    <w:rsid w:val="007021F3"/>
    <w:rsid w:val="007E78C2"/>
    <w:rsid w:val="007F2BF4"/>
    <w:rsid w:val="00950945"/>
    <w:rsid w:val="00965AE0"/>
    <w:rsid w:val="0099113A"/>
    <w:rsid w:val="00997CD1"/>
    <w:rsid w:val="00A07600"/>
    <w:rsid w:val="00A358B6"/>
    <w:rsid w:val="00A9553F"/>
    <w:rsid w:val="00AE4920"/>
    <w:rsid w:val="00B8693A"/>
    <w:rsid w:val="00C35DDD"/>
    <w:rsid w:val="00C4208F"/>
    <w:rsid w:val="00C772C5"/>
    <w:rsid w:val="00CB0547"/>
    <w:rsid w:val="00CB3713"/>
    <w:rsid w:val="00CD2F0F"/>
    <w:rsid w:val="00D400B7"/>
    <w:rsid w:val="00D43E1D"/>
    <w:rsid w:val="00DA458D"/>
    <w:rsid w:val="00DB05D7"/>
    <w:rsid w:val="00DD56EA"/>
    <w:rsid w:val="00E15D43"/>
    <w:rsid w:val="00E16DA9"/>
    <w:rsid w:val="00EE3735"/>
    <w:rsid w:val="00F71E36"/>
    <w:rsid w:val="00F90B2A"/>
    <w:rsid w:val="00FB33C2"/>
    <w:rsid w:val="00FD352E"/>
    <w:rsid w:val="00FE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8EF85F-67CE-47F5-B940-EABDA2D0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Hyperlink" w:locked="1" w:uiPriority="0"/>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261"/>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rsid w:val="00AE4920"/>
    <w:pPr>
      <w:keepNext/>
      <w:jc w:val="center"/>
      <w:outlineLvl w:val="0"/>
    </w:pPr>
    <w:rPr>
      <w:b/>
      <w:bCs/>
      <w:sz w:val="32"/>
      <w:szCs w:val="3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E4920"/>
    <w:rPr>
      <w:rFonts w:ascii="Times New Roman" w:hAnsi="Times New Roman" w:cs="Times New Roman"/>
      <w:b/>
      <w:bCs/>
      <w:sz w:val="20"/>
      <w:szCs w:val="20"/>
      <w:lang w:val="x-none" w:eastAsia="ru-RU"/>
    </w:rPr>
  </w:style>
  <w:style w:type="paragraph" w:styleId="a3">
    <w:name w:val="Body Text"/>
    <w:basedOn w:val="a"/>
    <w:link w:val="a4"/>
    <w:uiPriority w:val="99"/>
    <w:rsid w:val="00494261"/>
    <w:rPr>
      <w:rFonts w:ascii="Arial" w:hAnsi="Arial" w:cs="Arial"/>
      <w:b/>
      <w:bCs/>
      <w:sz w:val="22"/>
      <w:szCs w:val="22"/>
    </w:rPr>
  </w:style>
  <w:style w:type="character" w:customStyle="1" w:styleId="a4">
    <w:name w:val="Основной текст Знак"/>
    <w:basedOn w:val="a0"/>
    <w:link w:val="a3"/>
    <w:uiPriority w:val="99"/>
    <w:locked/>
    <w:rsid w:val="00494261"/>
    <w:rPr>
      <w:rFonts w:ascii="Arial" w:hAnsi="Arial" w:cs="Arial"/>
      <w:b/>
      <w:bCs/>
      <w:sz w:val="20"/>
      <w:szCs w:val="20"/>
      <w:lang w:val="x-none" w:eastAsia="ru-RU"/>
    </w:rPr>
  </w:style>
  <w:style w:type="character" w:styleId="a5">
    <w:name w:val="Hyperlink"/>
    <w:basedOn w:val="a0"/>
    <w:uiPriority w:val="99"/>
    <w:rsid w:val="00494261"/>
    <w:rPr>
      <w:rFonts w:cs="Times New Roman"/>
      <w:color w:val="0000FF"/>
      <w:u w:val="single"/>
    </w:rPr>
  </w:style>
  <w:style w:type="paragraph" w:styleId="a6">
    <w:name w:val="Balloon Text"/>
    <w:basedOn w:val="a"/>
    <w:link w:val="a7"/>
    <w:uiPriority w:val="99"/>
    <w:semiHidden/>
    <w:rsid w:val="00494261"/>
    <w:rPr>
      <w:rFonts w:ascii="Tahoma" w:hAnsi="Tahoma" w:cs="Tahoma"/>
      <w:sz w:val="16"/>
      <w:szCs w:val="16"/>
    </w:rPr>
  </w:style>
  <w:style w:type="character" w:customStyle="1" w:styleId="a7">
    <w:name w:val="Текст выноски Знак"/>
    <w:basedOn w:val="a0"/>
    <w:link w:val="a6"/>
    <w:uiPriority w:val="99"/>
    <w:semiHidden/>
    <w:locked/>
    <w:rsid w:val="00494261"/>
    <w:rPr>
      <w:rFonts w:ascii="Tahoma" w:hAnsi="Tahoma" w:cs="Tahoma"/>
      <w:sz w:val="16"/>
      <w:szCs w:val="16"/>
      <w:lang w:val="x-none" w:eastAsia="ru-RU"/>
    </w:rPr>
  </w:style>
  <w:style w:type="paragraph" w:customStyle="1" w:styleId="Default">
    <w:name w:val="Default"/>
    <w:uiPriority w:val="99"/>
    <w:rsid w:val="00AE4920"/>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a8">
    <w:name w:val="Title"/>
    <w:basedOn w:val="a"/>
    <w:link w:val="a9"/>
    <w:uiPriority w:val="99"/>
    <w:qFormat/>
    <w:rsid w:val="00AE4920"/>
    <w:pPr>
      <w:jc w:val="center"/>
    </w:pPr>
    <w:rPr>
      <w:sz w:val="28"/>
      <w:szCs w:val="28"/>
    </w:rPr>
  </w:style>
  <w:style w:type="paragraph" w:styleId="aa">
    <w:name w:val="Document Map"/>
    <w:basedOn w:val="a"/>
    <w:link w:val="ab"/>
    <w:uiPriority w:val="99"/>
    <w:semiHidden/>
    <w:rsid w:val="00486543"/>
    <w:pPr>
      <w:shd w:val="clear" w:color="auto" w:fill="000080"/>
    </w:pPr>
    <w:rPr>
      <w:rFonts w:ascii="Tahoma" w:hAnsi="Tahoma" w:cs="Tahoma"/>
    </w:rPr>
  </w:style>
  <w:style w:type="character" w:customStyle="1" w:styleId="a9">
    <w:name w:val="Заголовок Знак"/>
    <w:basedOn w:val="a0"/>
    <w:link w:val="a8"/>
    <w:uiPriority w:val="99"/>
    <w:locked/>
    <w:rsid w:val="00AE4920"/>
    <w:rPr>
      <w:rFonts w:ascii="Times New Roman" w:hAnsi="Times New Roman" w:cs="Times New Roman"/>
      <w:sz w:val="20"/>
      <w:szCs w:val="20"/>
      <w:lang w:val="x-none" w:eastAsia="ru-RU"/>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No Spacing"/>
    <w:uiPriority w:val="1"/>
    <w:qFormat/>
    <w:rsid w:val="006A5E5B"/>
    <w:pPr>
      <w:spacing w:after="0" w:line="240" w:lineRule="auto"/>
    </w:pPr>
    <w:rPr>
      <w:rFonts w:ascii="Times New Roman" w:hAnsi="Times New Roman" w:cs="Times New Roman"/>
      <w:sz w:val="20"/>
      <w:szCs w:val="20"/>
    </w:rPr>
  </w:style>
  <w:style w:type="table" w:styleId="ad">
    <w:name w:val="Table Grid"/>
    <w:basedOn w:val="a1"/>
    <w:uiPriority w:val="59"/>
    <w:locked/>
    <w:rsid w:val="006A5E5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3" Type="http://schemas.openxmlformats.org/officeDocument/2006/relationships/styles" Target="styles.xml"/><Relationship Id="rId7" Type="http://schemas.openxmlformats.org/officeDocument/2006/relationships/hyperlink" Target="http://docs.cntd.ru/document/9017658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4238485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37761-D648-406F-9DC2-A21218C5D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Пользователь Windows</cp:lastModifiedBy>
  <cp:revision>2</cp:revision>
  <cp:lastPrinted>2019-12-04T03:42:00Z</cp:lastPrinted>
  <dcterms:created xsi:type="dcterms:W3CDTF">2023-01-20T07:41:00Z</dcterms:created>
  <dcterms:modified xsi:type="dcterms:W3CDTF">2023-01-20T07:41:00Z</dcterms:modified>
</cp:coreProperties>
</file>